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CD" w:rsidRPr="009270CD" w:rsidRDefault="009270CD" w:rsidP="009270C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270CD">
        <w:rPr>
          <w:rFonts w:ascii="Times New Roman" w:hAnsi="Times New Roman" w:cs="Times New Roman"/>
          <w:color w:val="FF0000"/>
          <w:sz w:val="36"/>
          <w:szCs w:val="36"/>
        </w:rPr>
        <w:t>Понятие и виды преступлений против жизни и здоровья</w:t>
      </w:r>
    </w:p>
    <w:p w:rsidR="009270CD" w:rsidRPr="009270CD" w:rsidRDefault="009270CD" w:rsidP="009270C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Этот вид преступлений определяется как опасные деяния для социума, угрожающие жизни или нанесшие ущерб здоровью, интересам семьи, проявившиеся в виде сексуальных домогательств, ущемляющие конституционным права, достоинство или честь. В этой квалификации не играет никакой роли половая принадлежность, возраст, социальное положение, состояние здоровья и национальность потерпевшего.</w:t>
      </w:r>
    </w:p>
    <w:p w:rsidR="009270CD" w:rsidRPr="009270CD" w:rsidRDefault="009270CD" w:rsidP="009270C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Описания всех типов преступлений против личности приведены в статье 53 УПК России. Они разбиты на пять основных категорий, среди которых противоправные действия </w:t>
      </w:r>
      <w:proofErr w:type="gramStart"/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против</w:t>
      </w:r>
      <w:proofErr w:type="gramEnd"/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9270CD" w:rsidRPr="009270CD" w:rsidRDefault="009270CD" w:rsidP="00927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семьи и не достигших совершеннолетия лиц;</w:t>
      </w:r>
      <w:bookmarkStart w:id="0" w:name="_GoBack"/>
      <w:bookmarkEnd w:id="0"/>
    </w:p>
    <w:p w:rsidR="009270CD" w:rsidRPr="009270CD" w:rsidRDefault="009270CD" w:rsidP="009270CD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свободы личности и прав, гарантируемых Конституцией;</w:t>
      </w:r>
    </w:p>
    <w:p w:rsidR="009270CD" w:rsidRPr="009270CD" w:rsidRDefault="009270CD" w:rsidP="009270CD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личной неприкосновенности, включая и </w:t>
      </w:r>
      <w:proofErr w:type="gramStart"/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половую</w:t>
      </w:r>
      <w:proofErr w:type="gramEnd"/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9270CD" w:rsidRPr="009270CD" w:rsidRDefault="009270CD" w:rsidP="009270CD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жизни и здоровья.</w:t>
      </w:r>
    </w:p>
    <w:p w:rsidR="009270CD" w:rsidRPr="009270CD" w:rsidRDefault="009270CD" w:rsidP="009270C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Сюда же относятся преступления против чести и достоинства личности.</w:t>
      </w:r>
    </w:p>
    <w:p w:rsidR="009270CD" w:rsidRPr="009270CD" w:rsidRDefault="009270CD" w:rsidP="009270C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270C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Противоправные деяния против жизни и здоровья</w:t>
      </w:r>
    </w:p>
    <w:p w:rsidR="009270CD" w:rsidRPr="009270CD" w:rsidRDefault="009270CD" w:rsidP="009270C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наиболее опасные преступные деяния, так как наносят вред разной тяжести самочувствию, подчас угрожая жизни гражданина:</w:t>
      </w:r>
    </w:p>
    <w:p w:rsidR="009270CD" w:rsidRPr="009270CD" w:rsidRDefault="009270CD" w:rsidP="009270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действия матери, приведшие к смерти младенца;</w:t>
      </w:r>
    </w:p>
    <w:p w:rsidR="009270CD" w:rsidRPr="009270CD" w:rsidRDefault="009270CD" w:rsidP="009270CD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летальный исход во время активной самообороны;</w:t>
      </w:r>
    </w:p>
    <w:p w:rsidR="009270CD" w:rsidRPr="009270CD" w:rsidRDefault="009270CD" w:rsidP="009270CD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смерть в результате неосторожных поступков;</w:t>
      </w:r>
    </w:p>
    <w:p w:rsidR="009270CD" w:rsidRPr="009270CD" w:rsidRDefault="009270CD" w:rsidP="009270CD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действия, доведшие потерпевшего до самоубийства;</w:t>
      </w:r>
    </w:p>
    <w:p w:rsidR="009270CD" w:rsidRPr="009270CD" w:rsidRDefault="009270CD" w:rsidP="009270CD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действия, приведшие к смерти.</w:t>
      </w:r>
    </w:p>
    <w:p w:rsidR="009270CD" w:rsidRPr="009270CD" w:rsidRDefault="009270CD" w:rsidP="009270C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этот раздел попадает умышленное нанесение ущерба здоровью всех степеней тяжести, оставление и неоказание помощи гражданину в ситуации, представляющей опасность заражения любым тяжелым заболеванием, изъятия внутренних органов; незаконно произведенного аборта.</w:t>
      </w:r>
    </w:p>
    <w:p w:rsidR="009270CD" w:rsidRPr="009270CD" w:rsidRDefault="009270CD" w:rsidP="009270C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Объектом преступных деяний этого вида становится покушение на здоровье и жизнь. Преступным является как совершенное действие, так и бездействие, нанесшее ущерб личности.</w:t>
      </w:r>
    </w:p>
    <w:p w:rsidR="009270CD" w:rsidRPr="009270CD" w:rsidRDefault="009270CD" w:rsidP="009270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Ответственность за преступное деяние для лица, его совершившего, наступает по достижению 16-летнего возраста. Однако в исключительных случаях, прописанных в 112 ст. и 111 ст. УПК она возможна для граждан 14-ти лет. Преступные деяния могут совершаться как по прямому умыслу, так и косвенному. Консультация </w:t>
      </w:r>
      <w:r w:rsidRPr="009270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>адвоката по уголовным делам сможет помочь прояснить потерпевшему детали таких ситуаций.</w:t>
      </w:r>
    </w:p>
    <w:p w:rsidR="009270CD" w:rsidRPr="009270CD" w:rsidRDefault="009270CD" w:rsidP="009270CD">
      <w:pPr>
        <w:shd w:val="clear" w:color="auto" w:fill="FFFFFF"/>
        <w:spacing w:before="42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270C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Преступления на почве сексуальных домогательств</w:t>
      </w:r>
    </w:p>
    <w:p w:rsidR="009270CD" w:rsidRPr="009270CD" w:rsidRDefault="009270CD" w:rsidP="009270C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Каждая женщина и мужчина имеет право самостоятельно определяться с партнером для любовных отношений. Насильственный сексуальный контакт, особенно в извращенном виде относится к категории тяжких преступлений. В действующем законодательстве выделяется следующие его виды:</w:t>
      </w:r>
    </w:p>
    <w:p w:rsidR="009270CD" w:rsidRPr="009270CD" w:rsidRDefault="009270CD" w:rsidP="00927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сексуальное насилие в виде полового контакта;</w:t>
      </w:r>
    </w:p>
    <w:p w:rsidR="009270CD" w:rsidRPr="009270CD" w:rsidRDefault="009270CD" w:rsidP="009270CD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насильственные действия сексуальной природы;</w:t>
      </w:r>
    </w:p>
    <w:p w:rsidR="009270CD" w:rsidRPr="009270CD" w:rsidRDefault="009270CD" w:rsidP="009270CD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принуждение к половому контакту или сексуальным действиям;</w:t>
      </w:r>
    </w:p>
    <w:p w:rsidR="009270CD" w:rsidRPr="009270CD" w:rsidRDefault="009270CD" w:rsidP="009270CD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отношения сексуального характера с несовершеннолетним лицом;</w:t>
      </w:r>
    </w:p>
    <w:p w:rsidR="009270CD" w:rsidRPr="009270CD" w:rsidRDefault="009270CD" w:rsidP="009270CD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действия, носящие признаки </w:t>
      </w:r>
      <w:proofErr w:type="gramStart"/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развратных</w:t>
      </w:r>
      <w:proofErr w:type="gramEnd"/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270CD" w:rsidRPr="009270CD" w:rsidRDefault="009270CD" w:rsidP="009270C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они могут считаться преступлением против личности только тогда, когда произошли на физическом уровне.</w:t>
      </w:r>
    </w:p>
    <w:p w:rsidR="009270CD" w:rsidRPr="009270CD" w:rsidRDefault="009270CD" w:rsidP="009270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Ответственность за преступное деяние для лица, его совершившего, наступает по достижению 16-летнего возраста. Однако в исключительных случаях, прописанных в 132 ст. и 131 ст. УПК она возможна для граждан с 14-ти лет.</w:t>
      </w:r>
    </w:p>
    <w:p w:rsidR="009270CD" w:rsidRPr="009270CD" w:rsidRDefault="009270CD" w:rsidP="009270CD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Когда преступные деяния квалифицируются как половые, их мотивы, как правило, во внимание не принимаются.</w:t>
      </w:r>
    </w:p>
    <w:p w:rsidR="009270CD" w:rsidRPr="009270CD" w:rsidRDefault="009270CD" w:rsidP="009270C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270C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Информационные преступления</w:t>
      </w:r>
    </w:p>
    <w:p w:rsidR="009270CD" w:rsidRPr="009270CD" w:rsidRDefault="009270CD" w:rsidP="009270C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Такие действия как преступные начали квалифицировать совсем недавно. Преступление против личности информационной природы подразделяются две основные категории:</w:t>
      </w:r>
    </w:p>
    <w:p w:rsidR="009270CD" w:rsidRPr="009270CD" w:rsidRDefault="009270CD" w:rsidP="009270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ущемление прав на пользование информацией;</w:t>
      </w:r>
    </w:p>
    <w:p w:rsidR="009270CD" w:rsidRPr="009270CD" w:rsidRDefault="009270CD" w:rsidP="009270CD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несанкционированное использование личных данных.</w:t>
      </w:r>
    </w:p>
    <w:p w:rsidR="009270CD" w:rsidRPr="009270CD" w:rsidRDefault="009270CD" w:rsidP="009270C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Нарушение этих прав считаются ущемлением основных демократических принципов развития социума. Поэтому они квалифицируются как противоправные действия и караются в законодательном порядке.</w:t>
      </w:r>
    </w:p>
    <w:p w:rsidR="009270CD" w:rsidRPr="009270CD" w:rsidRDefault="009270CD" w:rsidP="009270C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270C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Правовая ответственность</w:t>
      </w:r>
    </w:p>
    <w:p w:rsidR="009270CD" w:rsidRPr="009270CD" w:rsidRDefault="009270CD" w:rsidP="009270C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Попытка убийства или посягательства на здоровье гражданина относятся к категории </w:t>
      </w:r>
      <w:proofErr w:type="gramStart"/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тяжких</w:t>
      </w:r>
      <w:proofErr w:type="gramEnd"/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наказание может быть от 8-летнего до пожизненного срока. Самые большие можно получить за особо жестокое лишение жизни человека или, когда пострадавшим становится ребенок или женщина, вынашивающая ребенка.</w:t>
      </w:r>
    </w:p>
    <w:p w:rsidR="009270CD" w:rsidRPr="009270CD" w:rsidRDefault="009270CD" w:rsidP="009270C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Отдельная статья применяется к преступникам, совершившим противоправные действия в отношении сотрудников силовых подразделений.</w:t>
      </w:r>
    </w:p>
    <w:p w:rsidR="009270CD" w:rsidRPr="009270CD" w:rsidRDefault="009270CD" w:rsidP="009270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За преступления против чести и достоинства личности могут назначаться различные виды наказания, в зависимости от их тяжести. За распространение клеветнической информации могут назначить административный штраф, а за похищение гражданина – лишение свободы до 15 лет.</w:t>
      </w:r>
      <w:r w:rsidRPr="009270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  </w:t>
      </w:r>
      <w:r w:rsidRPr="009270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 xml:space="preserve">За преступления на почве сексуальных домогательств, в зависимости от тяжести, минимальный срок 3 года, а максимальный – 25 лет; когда это касается несовершеннолетних граждан – </w:t>
      </w:r>
      <w:proofErr w:type="gramStart"/>
      <w:r w:rsidRPr="009270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до</w:t>
      </w:r>
      <w:proofErr w:type="gramEnd"/>
      <w:r w:rsidRPr="009270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пожизненного.</w:t>
      </w:r>
    </w:p>
    <w:p w:rsidR="009270CD" w:rsidRPr="009270CD" w:rsidRDefault="009270CD" w:rsidP="009270CD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Нарушение конституционных свобод наказывается от штрафных санкций до 3-х лет ограничения свободы.</w:t>
      </w:r>
    </w:p>
    <w:p w:rsidR="009270CD" w:rsidRPr="009270CD" w:rsidRDefault="009270CD" w:rsidP="009270C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270C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Провокация совершения противоправных действий</w:t>
      </w:r>
    </w:p>
    <w:p w:rsidR="009270CD" w:rsidRPr="009270CD" w:rsidRDefault="009270CD" w:rsidP="009270C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Провокация совершения противоправных действий и подстрекательство к ним достаточно часто считают равноправными, однако это не так и первое отличается по следующим характерным признакам:</w:t>
      </w:r>
    </w:p>
    <w:p w:rsidR="009270CD" w:rsidRPr="009270CD" w:rsidRDefault="009270CD" w:rsidP="009270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действия со стороны манипулятора односторонние, то есть потерпевший не понимает и не догадывается об этих действиях;</w:t>
      </w:r>
    </w:p>
    <w:p w:rsidR="009270CD" w:rsidRPr="009270CD" w:rsidRDefault="009270CD" w:rsidP="009270C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целью манипулятора является вовлечение потерпевшего в совершение противоправных действий и часто потерпевший даже не подозревает о том, что это противозаконно;</w:t>
      </w:r>
    </w:p>
    <w:p w:rsidR="009270CD" w:rsidRPr="009270CD" w:rsidRDefault="009270CD" w:rsidP="009270C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манипулятора не интересует конечный результат преступных деяний, так как ему нужно наказать человека, спровоцированного им.</w:t>
      </w:r>
    </w:p>
    <w:p w:rsidR="009270CD" w:rsidRPr="009270CD" w:rsidRDefault="009270CD" w:rsidP="009270C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270C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Наказание за провокационные действия</w:t>
      </w:r>
    </w:p>
    <w:p w:rsidR="009270CD" w:rsidRPr="009270CD" w:rsidRDefault="009270CD" w:rsidP="009270C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Ответственность за провокационные действия предусматривается лишь небольшим количество правовых норм УПК РФ. Например, провоцирование на получение взятки в виде суммы денег, имущественных активов или ценных бумаг статьей 304 квалифицируется как преступное деяние.</w:t>
      </w:r>
    </w:p>
    <w:p w:rsidR="009270CD" w:rsidRPr="009270CD" w:rsidRDefault="009270CD" w:rsidP="009270C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доказано, что гражданин использовал служебное положение в корыстных целях, то наказание может накладываться в виде:</w:t>
      </w:r>
    </w:p>
    <w:p w:rsidR="009270CD" w:rsidRPr="009270CD" w:rsidRDefault="009270CD" w:rsidP="009270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штрафа, максимальный размер которого не может превышать 200 000 рублей;</w:t>
      </w:r>
    </w:p>
    <w:p w:rsidR="009270CD" w:rsidRPr="009270CD" w:rsidRDefault="009270CD" w:rsidP="009270CD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лишения свободы сроком до 5 лет или наказания в виде принудительных работ и запретом занимать указанные в судебном решении должности.</w:t>
      </w:r>
    </w:p>
    <w:p w:rsidR="009270CD" w:rsidRPr="009270CD" w:rsidRDefault="009270CD" w:rsidP="009270C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отдельных случаях провокатор (манипулятор) может быть привлечен к ответственности, если существуют доказательства соучастия в преступных действиях в качестве подстрекателя.</w:t>
      </w:r>
    </w:p>
    <w:p w:rsidR="009270CD" w:rsidRPr="009270CD" w:rsidRDefault="009270CD" w:rsidP="009270C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270C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Заключение</w:t>
      </w:r>
    </w:p>
    <w:p w:rsidR="009270CD" w:rsidRPr="009270CD" w:rsidRDefault="009270CD" w:rsidP="009270C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Неприкосновенность личности гражданина является одной из базовых конституционных норм и посягательства на его </w:t>
      </w:r>
      <w:proofErr w:type="gramStart"/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жизнь</w:t>
      </w:r>
      <w:proofErr w:type="gramEnd"/>
      <w:r w:rsidRPr="009270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здоровье относятся к категории одних из самых строго наказуемых преступлений. </w:t>
      </w:r>
    </w:p>
    <w:p w:rsidR="009270CD" w:rsidRPr="009270CD" w:rsidRDefault="009270CD" w:rsidP="009270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70CD" w:rsidRPr="0092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E0B"/>
    <w:multiLevelType w:val="multilevel"/>
    <w:tmpl w:val="3A3C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F723E"/>
    <w:multiLevelType w:val="multilevel"/>
    <w:tmpl w:val="26D0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62705"/>
    <w:multiLevelType w:val="multilevel"/>
    <w:tmpl w:val="59E4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D2CC7"/>
    <w:multiLevelType w:val="multilevel"/>
    <w:tmpl w:val="35DE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D291B"/>
    <w:multiLevelType w:val="multilevel"/>
    <w:tmpl w:val="566A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5735B"/>
    <w:multiLevelType w:val="multilevel"/>
    <w:tmpl w:val="779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23"/>
    <w:rsid w:val="000558F9"/>
    <w:rsid w:val="00480723"/>
    <w:rsid w:val="006128B8"/>
    <w:rsid w:val="009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92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7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92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7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909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287693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2080400365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52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4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918</Words>
  <Characters>5237</Characters>
  <Application>Microsoft Office Word</Application>
  <DocSecurity>0</DocSecurity>
  <Lines>43</Lines>
  <Paragraphs>12</Paragraphs>
  <ScaleCrop>false</ScaleCrop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2020-06-09T07:10:00Z</dcterms:created>
  <dcterms:modified xsi:type="dcterms:W3CDTF">2020-06-09T07:18:00Z</dcterms:modified>
</cp:coreProperties>
</file>